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49D27" w14:textId="77777777" w:rsidR="00E44BD7" w:rsidRDefault="00E44BD7" w:rsidP="003E05B5">
      <w:pPr>
        <w:jc w:val="both"/>
        <w:rPr>
          <w:b/>
        </w:rPr>
      </w:pPr>
    </w:p>
    <w:p w14:paraId="6893BCF0" w14:textId="0997956F" w:rsidR="006D015E" w:rsidRPr="0058594B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b/>
          <w:bCs/>
          <w:kern w:val="3"/>
          <w:lang w:eastAsia="zh-CN" w:bidi="hi-IN"/>
        </w:rPr>
      </w:pPr>
      <w:r w:rsidRPr="0058594B">
        <w:rPr>
          <w:rFonts w:ascii="Myriad Pro" w:eastAsia="SimSun" w:hAnsi="Myriad Pro" w:cs="Mangal"/>
          <w:b/>
          <w:bCs/>
          <w:kern w:val="3"/>
          <w:lang w:eastAsia="zh-CN" w:bidi="hi-IN"/>
        </w:rPr>
        <w:t>Program szkolenia kierowców wykonujących przewóz drogowy w zakresie Kwalifikacji Wstępnej Przyspieszonej/Uzupełniającej zgodnie z wymogami Rozporządzeni</w:t>
      </w:r>
      <w:r w:rsidR="00DE49CF">
        <w:rPr>
          <w:rFonts w:ascii="Myriad Pro" w:eastAsia="SimSun" w:hAnsi="Myriad Pro" w:cs="Mangal"/>
          <w:b/>
          <w:bCs/>
          <w:kern w:val="3"/>
          <w:lang w:eastAsia="zh-CN" w:bidi="hi-IN"/>
        </w:rPr>
        <w:t xml:space="preserve">a </w:t>
      </w:r>
      <w:r w:rsidR="00DE49CF" w:rsidRPr="00DE49CF">
        <w:rPr>
          <w:rFonts w:ascii="Myriad Pro" w:eastAsia="SimSun" w:hAnsi="Myriad Pro" w:cs="Mangal"/>
          <w:b/>
          <w:bCs/>
          <w:kern w:val="3"/>
          <w:lang w:eastAsia="zh-CN" w:bidi="hi-IN"/>
        </w:rPr>
        <w:t>Ministra Infrastruktury z dnia 25 marca 2022 r. w sprawie szkolenia i egzaminowania kierowców wykonujących przewóz drogowy.</w:t>
      </w:r>
    </w:p>
    <w:p w14:paraId="06C432C2" w14:textId="77777777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</w:pPr>
    </w:p>
    <w:p w14:paraId="2FDC01B6" w14:textId="77777777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</w:pPr>
    </w:p>
    <w:p w14:paraId="263A76AA" w14:textId="77777777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b/>
          <w:bCs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KWALIFIKACJA WSTĘPNA PRZYSPIESZONA</w:t>
      </w:r>
    </w:p>
    <w:p w14:paraId="2BE71F8A" w14:textId="77777777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</w:pPr>
    </w:p>
    <w:p w14:paraId="5CB1CB6C" w14:textId="77777777" w:rsidR="006D015E" w:rsidRPr="0058594B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b/>
          <w:bCs/>
          <w:kern w:val="3"/>
          <w:lang w:eastAsia="zh-CN" w:bidi="hi-IN"/>
        </w:rPr>
      </w:pPr>
      <w:r w:rsidRPr="0058594B">
        <w:rPr>
          <w:rFonts w:ascii="Myriad Pro" w:eastAsia="SimSun" w:hAnsi="Myriad Pro" w:cs="Mangal"/>
          <w:b/>
          <w:bCs/>
          <w:kern w:val="3"/>
          <w:lang w:eastAsia="zh-CN" w:bidi="hi-IN"/>
        </w:rPr>
        <w:t>Kwalifikacja Wstępna Przyspieszona – łączna ilość godzin 140.</w:t>
      </w:r>
    </w:p>
    <w:p w14:paraId="2BD5C35B" w14:textId="77777777" w:rsidR="006D015E" w:rsidRPr="0058594B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b/>
          <w:bCs/>
          <w:kern w:val="3"/>
          <w:lang w:eastAsia="zh-CN" w:bidi="hi-IN"/>
        </w:rPr>
      </w:pPr>
      <w:r w:rsidRPr="0058594B">
        <w:rPr>
          <w:rFonts w:ascii="Myriad Pro" w:eastAsia="SimSun" w:hAnsi="Myriad Pro" w:cs="Mangal"/>
          <w:b/>
          <w:bCs/>
          <w:kern w:val="3"/>
          <w:lang w:eastAsia="zh-CN" w:bidi="hi-IN"/>
        </w:rPr>
        <w:t>Część podstawowa – teoretyczna  97 godzin;</w:t>
      </w:r>
    </w:p>
    <w:p w14:paraId="42B43AB9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b/>
          <w:bCs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  <w:t>Z</w:t>
      </w: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akres tematyczny szkolenia - część podstawowa</w:t>
      </w:r>
      <w:r w:rsidRPr="006D015E"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  <w:t>.</w:t>
      </w:r>
    </w:p>
    <w:p w14:paraId="173D9BAF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b/>
          <w:bCs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1. Szkolenie zaawansowane w racjonalnej jeździe, z uwzględnieniem przepisów bezpieczeństwa</w:t>
      </w:r>
    </w:p>
    <w:p w14:paraId="318A3F33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1.1. Poznanie charakterystyk układu przeniesienia napędu w celu jego optymalnego wykorzystania, w tym co najmniej tematy (kwalifikacja wstępna przyspieszona 15h):</w:t>
      </w:r>
    </w:p>
    <w:p w14:paraId="1FA74AF7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1.1.1. charakterystyka momentu obrotowego,</w:t>
      </w:r>
    </w:p>
    <w:p w14:paraId="6FF3AB7C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1.1.2. charakterystyka mocy,</w:t>
      </w:r>
    </w:p>
    <w:p w14:paraId="7206B85E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1.1.3. charakterystyka jednostkowego zużycia paliwa przez silnik,</w:t>
      </w:r>
    </w:p>
    <w:p w14:paraId="06DBE5F6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1.1.4. optymalny zakres użytkowy obrotomierza,</w:t>
      </w:r>
    </w:p>
    <w:p w14:paraId="3D11D2ED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1.1.5. optymalny zakres prędkości obrotowej dla zmiany biegów.</w:t>
      </w:r>
    </w:p>
    <w:p w14:paraId="6FD5AFA7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1.2. Poznanie charakterystyki technicznej i sposobu działania urządzeń służących bezpieczeństwu w celu zapewnienia panowania nad pojazdem, zminimalizowania jego zużycia i zapobiegania awariom, w tym co najmniej tematy </w:t>
      </w:r>
      <w:r w:rsidRPr="006D015E"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  <w:t>(</w:t>
      </w: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kwalifikacja wstępna przyspieszona 15h):</w:t>
      </w:r>
    </w:p>
    <w:p w14:paraId="73C08689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1.2.1. szczególne cechy dwuobwodowego układu hamulcowego wyposażonego w pneumatyczne urządzenie przenoszące,</w:t>
      </w:r>
    </w:p>
    <w:p w14:paraId="3BF63320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1.2.2. granice zastosowania układów hamulcowych i zwalniaczy,</w:t>
      </w:r>
    </w:p>
    <w:p w14:paraId="6F14281E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1.2.3. mieszane stosowanie układu hamulcowego i zwalniacza,</w:t>
      </w:r>
    </w:p>
    <w:p w14:paraId="7353EA67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1.2.4. najlepsza relacja między prędkością a przełożeniem skrzyni biegów,</w:t>
      </w:r>
    </w:p>
    <w:p w14:paraId="755453A5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1.2.5. wykorzystanie nośności pojazdu,</w:t>
      </w:r>
    </w:p>
    <w:p w14:paraId="3F19E63D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1.2.6. zastosowanie układów hamulcowych na pochyłościach,</w:t>
      </w:r>
    </w:p>
    <w:p w14:paraId="5FA29164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1.2.7. postępowanie w przypadku awarii urządzeń służących bezpieczeństwu.</w:t>
      </w:r>
    </w:p>
    <w:p w14:paraId="7AB0A45B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b/>
          <w:bCs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2. Stosowanie przepisów</w:t>
      </w:r>
    </w:p>
    <w:p w14:paraId="659E4100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2.1. Poznanie uwarunkowań społecznych dotyczących transportu drogowego i rządzących nim zasad, w tym co najmniej tematy (kwalifikacja wstępna przyspieszona 15h):</w:t>
      </w:r>
    </w:p>
    <w:p w14:paraId="03308647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2.1.1. maksymalny czas pracy kierowcy w transporcie drogowym,</w:t>
      </w:r>
    </w:p>
    <w:p w14:paraId="779C0D22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lastRenderedPageBreak/>
        <w:t>2.1.2. stosowanie rozporządzeń: Rady (EWG) nr 3821/85 i Parlamentu Europejskiego i Rady (WE) nr 561/2006; kary za nieużywanie, nieprawidłowe używanie i ingerencję w urządzenie rejestrujące,</w:t>
      </w:r>
    </w:p>
    <w:p w14:paraId="38B0CC2A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2.1.3. prawa i obowiązki kierowców w zakresie kwalifikacji wstępnej i szkolenia okresowego.</w:t>
      </w:r>
    </w:p>
    <w:p w14:paraId="71952692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b/>
          <w:bCs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3. Bezpieczeństwo, obsługa i logistyka w aspekcie zdrowia, ruchu drogowego i środowiska</w:t>
      </w:r>
    </w:p>
    <w:p w14:paraId="01F59B8A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3.1. Uświadomienie kierowcom zagrożenia wypadkami na drodze i w pracy, w tym co najmniej tematy (kwalifikacja wstępna 30h, kwalifikacja wstępna przyspieszona 15h):</w:t>
      </w:r>
    </w:p>
    <w:p w14:paraId="465CB135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3.1.1. rodzaje wypadków przy pracy w transporcie drogowym,</w:t>
      </w:r>
    </w:p>
    <w:p w14:paraId="6D07214F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3.1.2. statystyka wypadków drogowych,</w:t>
      </w:r>
    </w:p>
    <w:p w14:paraId="4595C97D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3.1.3. udział samochodów ciężarowych/autokarów w wypadkach drogowych,</w:t>
      </w:r>
    </w:p>
    <w:p w14:paraId="1E5F8892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3.1.4. statystyki dotyczące zabitych i rannych w wypadkach drogowych,</w:t>
      </w:r>
    </w:p>
    <w:p w14:paraId="5206F971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3.1.5. straty materialne i finansowe.</w:t>
      </w:r>
    </w:p>
    <w:p w14:paraId="709C4AED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3.2. Umiejętność zapobiegania przestępstwom i przemytowi nielegalnych imigrantów, w tym co najmniej tematy (kwalifikacja wstępna przyspieszona 7h):</w:t>
      </w:r>
    </w:p>
    <w:p w14:paraId="36F34F00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3.2.1. problemy związane z międzynarodową przestępczością transgraniczną i przemytem,</w:t>
      </w:r>
    </w:p>
    <w:p w14:paraId="2F2A71DE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3.2.2. środki zapobiegawcze,</w:t>
      </w:r>
    </w:p>
    <w:p w14:paraId="0A5F1457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3.2.3. metody i cele działań przestępczych,</w:t>
      </w:r>
    </w:p>
    <w:p w14:paraId="7C9BF40A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3.2.4. przepisy prawa i obowiązki kierowcy oraz obowiązki przewoźnika w tym zakresie.</w:t>
      </w:r>
    </w:p>
    <w:p w14:paraId="05EE2ACF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3.3. Umiejętność zapobiegania zagrożeniom fizycznym, w tym co najmniej tematy (kwalifikacja wstępna przyspieszona 10h):</w:t>
      </w:r>
    </w:p>
    <w:p w14:paraId="1CECEE64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3.3.1. zasady ergonomii,</w:t>
      </w:r>
    </w:p>
    <w:p w14:paraId="488225BB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3.3.2. zachowania i postawy stanowiące zagrożenie,</w:t>
      </w:r>
    </w:p>
    <w:p w14:paraId="43EE41A3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3.3.3. kondycja fizyczna i ćwiczenia sprawnościowe,</w:t>
      </w:r>
    </w:p>
    <w:p w14:paraId="2658E7BA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3.3.4. ochrona osobista.</w:t>
      </w:r>
    </w:p>
    <w:p w14:paraId="3BBE986C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3.4. Świadomość znaczenia predyspozycji fizycznych i psychicznych, w tym co najmniej tematy (kwalifikacja wstępna przyspieszona 5h):</w:t>
      </w:r>
    </w:p>
    <w:p w14:paraId="19EA3683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3.4.1. zasady zdrowego, regularnego odżywiania,</w:t>
      </w:r>
    </w:p>
    <w:p w14:paraId="4939F9CF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3.4.2. wpływ alkoholu, narkotyków lub innych substancji na zachowanie,</w:t>
      </w:r>
    </w:p>
    <w:p w14:paraId="50315935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3.4.3. objawy, przyczyny, skutki zmęczenia i stresu,</w:t>
      </w:r>
    </w:p>
    <w:p w14:paraId="10382C62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3.4.4. zasadnicza rola podstawowego cyklu pracy/odpoczynku.</w:t>
      </w:r>
    </w:p>
    <w:p w14:paraId="560B752E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3.5. Umiejętność oceny sytuacji awaryjnych, zachowanie w sytuacjach krytycznych, w tym co najmniej tematy (kwalifikacja wstępna przyspieszona 10h):</w:t>
      </w:r>
    </w:p>
    <w:p w14:paraId="109B4DCA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3.5.1. ocena sytuacji krytycznej,</w:t>
      </w:r>
    </w:p>
    <w:p w14:paraId="3103FD53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3.5.2. unikanie komplikacji w razie wypadku,</w:t>
      </w:r>
    </w:p>
    <w:p w14:paraId="011A22D0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lastRenderedPageBreak/>
        <w:t>3.5.3.wzywanie pomocy,</w:t>
      </w:r>
    </w:p>
    <w:p w14:paraId="62B627E1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3.5.4.pomoc poszkodowanym i udzielanie pierwszej pomocy,</w:t>
      </w:r>
    </w:p>
    <w:p w14:paraId="0124C3ED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3.5.5. postępowanie w razie pożaru,</w:t>
      </w:r>
    </w:p>
    <w:p w14:paraId="7A7D0A39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3.5.6. ewakuacja osób z samochodu ciężarowego/pasażerów z autobusu,</w:t>
      </w:r>
    </w:p>
    <w:p w14:paraId="29FE3694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3.5.7. zapewnienie bezpieczeństwa wszystkich pasażerów,</w:t>
      </w:r>
    </w:p>
    <w:p w14:paraId="1880932D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3.5.8. reakcja na akty agresji,</w:t>
      </w:r>
    </w:p>
    <w:p w14:paraId="179ADCCC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3.5.9. podstawowe zasady sporządzania informacji z wypadku.</w:t>
      </w:r>
    </w:p>
    <w:p w14:paraId="2B154179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3.6. Umiejętność zachowania się w sposób poprawiający wizerunek przewoźnika, w tym co najmniej tematy (kwalifikacja wstępna przyspieszona 5h):</w:t>
      </w:r>
    </w:p>
    <w:p w14:paraId="697D7DBF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3.6.1. znaczenie poziomu usług świadczonych przez kierowcę dla przewoźnika,</w:t>
      </w:r>
    </w:p>
    <w:p w14:paraId="0E4DEA79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3.6.2. rola kierowcy,</w:t>
      </w:r>
    </w:p>
    <w:p w14:paraId="5E28CE84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3.6.3. kontakty kierowcy z innymi osobami w czasie pracy,</w:t>
      </w:r>
    </w:p>
    <w:p w14:paraId="5E877E62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3.6.4. utrzymanie pojazdu,</w:t>
      </w:r>
    </w:p>
    <w:p w14:paraId="0F086D0A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3.6.5. organizacja pracy,</w:t>
      </w:r>
    </w:p>
    <w:p w14:paraId="514BE0A3" w14:textId="77777777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3.6.6. handlowe i finansowe skutki sporów występujących w pracy kierowcy.</w:t>
      </w:r>
    </w:p>
    <w:p w14:paraId="66F5BC68" w14:textId="77777777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</w:p>
    <w:p w14:paraId="7C49D0E6" w14:textId="77777777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  <w:t>Z</w:t>
      </w: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 xml:space="preserve">akres tematyczny szkolenia </w:t>
      </w:r>
      <w:r w:rsidRPr="006D015E"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  <w:t>:</w:t>
      </w:r>
    </w:p>
    <w:p w14:paraId="36DFEFB5" w14:textId="77777777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b/>
          <w:bCs/>
          <w:kern w:val="3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  <w:t>Część specjalistyczna – teoretyczna  43 godziny</w:t>
      </w:r>
      <w:r w:rsidRPr="006D015E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;</w:t>
      </w:r>
    </w:p>
    <w:p w14:paraId="47FBB8D0" w14:textId="77777777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>1.</w:t>
      </w:r>
      <w:r w:rsidRPr="006D015E">
        <w:rPr>
          <w:rFonts w:ascii="Myriad Pro" w:eastAsia="SimSun" w:hAnsi="Myriad Pro" w:cs="Mangal"/>
          <w:kern w:val="3"/>
          <w:sz w:val="24"/>
          <w:szCs w:val="24"/>
          <w:lang w:eastAsia="zh-CN" w:bidi="hi-IN"/>
        </w:rPr>
        <w:t xml:space="preserve"> </w:t>
      </w:r>
      <w:r w:rsidRPr="006D015E">
        <w:rPr>
          <w:rFonts w:ascii="Myriad Pro" w:eastAsia="SimSun" w:hAnsi="Myriad Pro" w:cs="Mangal"/>
          <w:kern w:val="3"/>
          <w:lang w:eastAsia="zh-CN" w:bidi="hi-IN"/>
        </w:rPr>
        <w:t xml:space="preserve"> 33 godziny zajęć teoretycznych  szkolenia w trakcie kursu kwalifikacji wstępnej przyspieszonej</w:t>
      </w:r>
    </w:p>
    <w:p w14:paraId="1EEDD709" w14:textId="77777777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 xml:space="preserve">2. </w:t>
      </w:r>
      <w:r w:rsidRPr="006D015E">
        <w:rPr>
          <w:rFonts w:ascii="Myriad Pro" w:eastAsia="SimSun" w:hAnsi="Myriad Pro" w:cs="Mangal"/>
          <w:kern w:val="3"/>
          <w:sz w:val="24"/>
          <w:szCs w:val="24"/>
          <w:lang w:eastAsia="zh-CN" w:bidi="hi-IN"/>
        </w:rPr>
        <w:t xml:space="preserve"> </w:t>
      </w:r>
      <w:r w:rsidRPr="006D015E">
        <w:rPr>
          <w:rFonts w:ascii="Myriad Pro" w:eastAsia="SimSun" w:hAnsi="Myriad Pro" w:cs="Mangal"/>
          <w:kern w:val="3"/>
          <w:lang w:eastAsia="zh-CN" w:bidi="hi-IN"/>
        </w:rPr>
        <w:t>8 godzin zajęć praktycznych w ruchu drogowym</w:t>
      </w:r>
    </w:p>
    <w:p w14:paraId="255F3516" w14:textId="4076C758" w:rsidR="006D015E" w:rsidRPr="006D015E" w:rsidRDefault="006D015E" w:rsidP="006D015E">
      <w:pPr>
        <w:widowControl w:val="0"/>
        <w:suppressAutoHyphens/>
        <w:autoSpaceDN w:val="0"/>
        <w:spacing w:after="160" w:line="259" w:lineRule="auto"/>
        <w:textAlignment w:val="baseline"/>
        <w:rPr>
          <w:rFonts w:ascii="Myriad Pro" w:eastAsia="SimSun" w:hAnsi="Myriad Pro" w:cs="Mangal"/>
          <w:kern w:val="3"/>
          <w:lang w:eastAsia="zh-CN" w:bidi="hi-IN"/>
        </w:rPr>
      </w:pPr>
      <w:r w:rsidRPr="006D015E">
        <w:rPr>
          <w:rFonts w:ascii="Myriad Pro" w:eastAsia="SimSun" w:hAnsi="Myriad Pro" w:cs="Mangal"/>
          <w:kern w:val="3"/>
          <w:lang w:eastAsia="zh-CN" w:bidi="hi-IN"/>
        </w:rPr>
        <w:t xml:space="preserve">3. </w:t>
      </w:r>
      <w:r w:rsidRPr="006D015E">
        <w:rPr>
          <w:rFonts w:ascii="Myriad Pro" w:eastAsia="SimSun" w:hAnsi="Myriad Pro" w:cs="Mangal"/>
          <w:kern w:val="3"/>
          <w:sz w:val="24"/>
          <w:szCs w:val="24"/>
          <w:lang w:eastAsia="zh-CN" w:bidi="hi-IN"/>
        </w:rPr>
        <w:t xml:space="preserve"> </w:t>
      </w:r>
      <w:r w:rsidRPr="006D015E">
        <w:rPr>
          <w:rFonts w:ascii="Myriad Pro" w:eastAsia="SimSun" w:hAnsi="Myriad Pro" w:cs="Mangal"/>
          <w:kern w:val="3"/>
          <w:lang w:eastAsia="zh-CN" w:bidi="hi-IN"/>
        </w:rPr>
        <w:t xml:space="preserve">2 godziny zajęć praktycznych z wykorzystaniem płyty poślizgowej w warunkach specjalnych </w:t>
      </w:r>
      <w:r w:rsidRPr="006D015E">
        <w:rPr>
          <w:rFonts w:ascii="Myriad Pro" w:eastAsia="SimSun" w:hAnsi="Myriad Pro" w:cs="Mangal"/>
          <w:kern w:val="3"/>
          <w:sz w:val="24"/>
          <w:szCs w:val="24"/>
          <w:lang w:eastAsia="zh-CN" w:bidi="hi-IN"/>
        </w:rPr>
        <w:t xml:space="preserve">   </w:t>
      </w:r>
      <w:r w:rsidRPr="006D015E">
        <w:rPr>
          <w:rFonts w:ascii="Myriad Pro" w:eastAsia="SimSun" w:hAnsi="Myriad Pro" w:cs="Mangal"/>
          <w:kern w:val="3"/>
          <w:lang w:eastAsia="zh-CN" w:bidi="hi-IN"/>
        </w:rPr>
        <w:t>lu</w:t>
      </w:r>
      <w:r w:rsidR="00A81BAD">
        <w:rPr>
          <w:rFonts w:ascii="Myriad Pro" w:eastAsia="SimSun" w:hAnsi="Myriad Pro" w:cs="Mangal"/>
          <w:kern w:val="3"/>
          <w:lang w:eastAsia="zh-CN" w:bidi="hi-IN"/>
        </w:rPr>
        <w:t xml:space="preserve">b </w:t>
      </w:r>
      <w:r w:rsidRPr="006D015E">
        <w:rPr>
          <w:rFonts w:ascii="Myriad Pro" w:eastAsia="SimSun" w:hAnsi="Myriad Pro" w:cs="Mangal"/>
          <w:kern w:val="3"/>
          <w:sz w:val="24"/>
          <w:szCs w:val="24"/>
          <w:lang w:eastAsia="zh-CN" w:bidi="hi-IN"/>
        </w:rPr>
        <w:t>1</w:t>
      </w:r>
      <w:r w:rsidRPr="006D015E">
        <w:rPr>
          <w:rFonts w:ascii="Myriad Pro" w:eastAsia="SimSun" w:hAnsi="Myriad Pro" w:cs="Mangal"/>
          <w:kern w:val="3"/>
          <w:lang w:eastAsia="zh-CN" w:bidi="hi-IN"/>
        </w:rPr>
        <w:t xml:space="preserve"> godzina zajęć praktycznych z wykorzystaniem urządzenia technicznego do symulowania jazdy w warunkach specjalnych.</w:t>
      </w:r>
    </w:p>
    <w:p w14:paraId="394F2321" w14:textId="77777777" w:rsidR="00F7473A" w:rsidRDefault="00F7473A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14:paraId="5DAD2873" w14:textId="2E9C32A1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lang w:eastAsia="zh-CN" w:bidi="hi-IN"/>
        </w:rPr>
        <w:t>KWALIFIKACJA WSTĘPNA PRZYSPIESZONA</w:t>
      </w:r>
      <w:r w:rsidRPr="006D015E"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  <w:t xml:space="preserve"> UZUPEŁNIAJĄCA</w:t>
      </w:r>
    </w:p>
    <w:p w14:paraId="56F59D51" w14:textId="77777777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  <w:t>Czas trwania obejmuje 35 godzin i obejmuje:</w:t>
      </w:r>
    </w:p>
    <w:p w14:paraId="27A10897" w14:textId="77777777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</w:pPr>
    </w:p>
    <w:p w14:paraId="67D34C5D" w14:textId="77777777" w:rsidR="006D015E" w:rsidRPr="006D015E" w:rsidRDefault="006D015E" w:rsidP="006D015E">
      <w:pPr>
        <w:widowControl w:val="0"/>
        <w:numPr>
          <w:ilvl w:val="0"/>
          <w:numId w:val="12"/>
        </w:numPr>
        <w:suppressAutoHyphens/>
        <w:autoSpaceDN w:val="0"/>
        <w:spacing w:after="160" w:line="259" w:lineRule="auto"/>
        <w:contextualSpacing/>
        <w:textAlignment w:val="baseline"/>
        <w:rPr>
          <w:rFonts w:ascii="Myriad Pro" w:eastAsia="Times New Roman" w:hAnsi="Myriad Pro" w:cs="Calibri"/>
          <w:b/>
          <w:bCs/>
          <w:kern w:val="3"/>
          <w:lang w:eastAsia="zh-CN"/>
        </w:rPr>
      </w:pPr>
      <w:r w:rsidRPr="006D015E">
        <w:rPr>
          <w:rFonts w:ascii="Myriad Pro" w:eastAsia="Times New Roman" w:hAnsi="Myriad Pro" w:cs="Calibri"/>
          <w:b/>
          <w:bCs/>
          <w:kern w:val="3"/>
          <w:lang w:eastAsia="zh-CN"/>
        </w:rPr>
        <w:t>Zajęcia teoretyczne i ćwiczenia trwające minimum 32,5 godziny;</w:t>
      </w:r>
    </w:p>
    <w:p w14:paraId="30257EE0" w14:textId="77777777" w:rsidR="006D015E" w:rsidRPr="006D015E" w:rsidRDefault="006D015E" w:rsidP="006D015E">
      <w:pPr>
        <w:widowControl w:val="0"/>
        <w:numPr>
          <w:ilvl w:val="0"/>
          <w:numId w:val="12"/>
        </w:numPr>
        <w:suppressAutoHyphens/>
        <w:autoSpaceDN w:val="0"/>
        <w:spacing w:after="160" w:line="259" w:lineRule="auto"/>
        <w:contextualSpacing/>
        <w:textAlignment w:val="baseline"/>
        <w:rPr>
          <w:rFonts w:ascii="Myriad Pro" w:eastAsia="Times New Roman" w:hAnsi="Myriad Pro" w:cs="Calibri"/>
          <w:b/>
          <w:bCs/>
          <w:kern w:val="3"/>
          <w:lang w:eastAsia="zh-CN"/>
        </w:rPr>
      </w:pPr>
      <w:r w:rsidRPr="006D015E">
        <w:rPr>
          <w:rFonts w:ascii="Myriad Pro" w:eastAsia="Times New Roman" w:hAnsi="Myriad Pro" w:cs="Calibri"/>
          <w:b/>
          <w:bCs/>
          <w:kern w:val="3"/>
          <w:lang w:eastAsia="zh-CN"/>
        </w:rPr>
        <w:t>Zajęcia praktyczne w ruchu drogowym trwające minimum 2,5 godziny</w:t>
      </w:r>
    </w:p>
    <w:p w14:paraId="29813137" w14:textId="77777777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</w:pPr>
      <w:r w:rsidRPr="006D015E"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  <w:t>Program szkolenia :</w:t>
      </w:r>
    </w:p>
    <w:p w14:paraId="5C49DCA7" w14:textId="77777777" w:rsidR="006D015E" w:rsidRPr="006D015E" w:rsidRDefault="006D015E" w:rsidP="006D015E">
      <w:pPr>
        <w:widowControl w:val="0"/>
        <w:suppressAutoHyphens/>
        <w:autoSpaceDN w:val="0"/>
        <w:spacing w:after="0" w:line="240" w:lineRule="auto"/>
        <w:textAlignment w:val="baseline"/>
        <w:rPr>
          <w:rFonts w:ascii="Myriad Pro" w:eastAsia="SimSun" w:hAnsi="Myriad Pro" w:cs="Mangal"/>
          <w:b/>
          <w:bCs/>
          <w:kern w:val="3"/>
          <w:sz w:val="24"/>
          <w:szCs w:val="24"/>
          <w:lang w:eastAsia="zh-CN" w:bidi="hi-IN"/>
        </w:rPr>
      </w:pPr>
    </w:p>
    <w:p w14:paraId="18A2CC0F" w14:textId="77777777" w:rsidR="006D015E" w:rsidRPr="006D015E" w:rsidRDefault="006D015E" w:rsidP="006D015E">
      <w:pPr>
        <w:widowControl w:val="0"/>
        <w:numPr>
          <w:ilvl w:val="0"/>
          <w:numId w:val="13"/>
        </w:numPr>
        <w:suppressAutoHyphens/>
        <w:autoSpaceDN w:val="0"/>
        <w:spacing w:after="160" w:line="259" w:lineRule="auto"/>
        <w:contextualSpacing/>
        <w:textAlignment w:val="baseline"/>
        <w:rPr>
          <w:rFonts w:ascii="Myriad Pro" w:eastAsia="Times New Roman" w:hAnsi="Myriad Pro" w:cs="Calibri"/>
          <w:kern w:val="3"/>
          <w:lang w:eastAsia="zh-CN"/>
        </w:rPr>
      </w:pPr>
      <w:r w:rsidRPr="006D015E">
        <w:rPr>
          <w:rFonts w:ascii="Myriad Pro" w:eastAsia="Times New Roman" w:hAnsi="Myriad Pro" w:cs="Calibri"/>
          <w:kern w:val="3"/>
          <w:lang w:eastAsia="zh-CN"/>
        </w:rPr>
        <w:t>Szkolenie zaawansowane w racjonalnej jeździe, z uwzględnieniem przepisów bezpieczeństwa;</w:t>
      </w:r>
    </w:p>
    <w:p w14:paraId="387B29AD" w14:textId="77777777" w:rsidR="006D015E" w:rsidRPr="006D015E" w:rsidRDefault="006D015E" w:rsidP="006D015E">
      <w:pPr>
        <w:widowControl w:val="0"/>
        <w:numPr>
          <w:ilvl w:val="0"/>
          <w:numId w:val="13"/>
        </w:numPr>
        <w:suppressAutoHyphens/>
        <w:autoSpaceDN w:val="0"/>
        <w:spacing w:after="160" w:line="259" w:lineRule="auto"/>
        <w:contextualSpacing/>
        <w:textAlignment w:val="baseline"/>
        <w:rPr>
          <w:rFonts w:ascii="Myriad Pro" w:eastAsia="Times New Roman" w:hAnsi="Myriad Pro" w:cs="Calibri"/>
          <w:kern w:val="3"/>
          <w:lang w:eastAsia="zh-CN"/>
        </w:rPr>
      </w:pPr>
      <w:r w:rsidRPr="006D015E">
        <w:rPr>
          <w:rFonts w:ascii="Myriad Pro" w:eastAsia="Times New Roman" w:hAnsi="Myriad Pro" w:cs="Calibri"/>
          <w:kern w:val="3"/>
          <w:lang w:eastAsia="zh-CN"/>
        </w:rPr>
        <w:t>Umiejętność optymalizacji zużycia paliwa oraz jazda w warunkach specjalnych;</w:t>
      </w:r>
    </w:p>
    <w:p w14:paraId="67FA9D99" w14:textId="77777777" w:rsidR="006D015E" w:rsidRPr="006D015E" w:rsidRDefault="006D015E" w:rsidP="006D015E">
      <w:pPr>
        <w:widowControl w:val="0"/>
        <w:numPr>
          <w:ilvl w:val="0"/>
          <w:numId w:val="13"/>
        </w:numPr>
        <w:suppressAutoHyphens/>
        <w:autoSpaceDN w:val="0"/>
        <w:spacing w:after="160" w:line="259" w:lineRule="auto"/>
        <w:contextualSpacing/>
        <w:textAlignment w:val="baseline"/>
        <w:rPr>
          <w:rFonts w:ascii="Myriad Pro" w:eastAsia="Times New Roman" w:hAnsi="Myriad Pro" w:cs="Calibri"/>
          <w:kern w:val="3"/>
          <w:lang w:eastAsia="zh-CN"/>
        </w:rPr>
      </w:pPr>
      <w:r w:rsidRPr="006D015E">
        <w:rPr>
          <w:rFonts w:ascii="Myriad Pro" w:eastAsia="Times New Roman" w:hAnsi="Myriad Pro" w:cs="Calibri"/>
          <w:kern w:val="3"/>
          <w:lang w:eastAsia="zh-CN"/>
        </w:rPr>
        <w:t>Poznanie przepisów regulujących przewóz pasażerów;</w:t>
      </w:r>
    </w:p>
    <w:p w14:paraId="147CE8ED" w14:textId="77777777" w:rsidR="006D015E" w:rsidRPr="006D015E" w:rsidRDefault="006D015E" w:rsidP="006D015E">
      <w:pPr>
        <w:widowControl w:val="0"/>
        <w:numPr>
          <w:ilvl w:val="0"/>
          <w:numId w:val="13"/>
        </w:numPr>
        <w:suppressAutoHyphens/>
        <w:autoSpaceDN w:val="0"/>
        <w:spacing w:after="160" w:line="259" w:lineRule="auto"/>
        <w:contextualSpacing/>
        <w:textAlignment w:val="baseline"/>
        <w:rPr>
          <w:rFonts w:ascii="Myriad Pro" w:eastAsia="Times New Roman" w:hAnsi="Myriad Pro" w:cs="Calibri"/>
          <w:kern w:val="3"/>
          <w:lang w:eastAsia="zh-CN"/>
        </w:rPr>
      </w:pPr>
      <w:r w:rsidRPr="006D015E">
        <w:rPr>
          <w:rFonts w:ascii="Myriad Pro" w:eastAsia="Times New Roman" w:hAnsi="Myriad Pro" w:cs="Calibri"/>
          <w:kern w:val="3"/>
          <w:lang w:eastAsia="zh-CN"/>
        </w:rPr>
        <w:t>Bezpieczeństwo, obsługa i logistyka w aspekcie zdrowia, ruchu drogowego i środowiska;</w:t>
      </w:r>
    </w:p>
    <w:p w14:paraId="1700869F" w14:textId="77777777" w:rsidR="006D015E" w:rsidRPr="006D015E" w:rsidRDefault="006D015E" w:rsidP="006D015E">
      <w:pPr>
        <w:widowControl w:val="0"/>
        <w:numPr>
          <w:ilvl w:val="0"/>
          <w:numId w:val="13"/>
        </w:numPr>
        <w:suppressAutoHyphens/>
        <w:autoSpaceDN w:val="0"/>
        <w:spacing w:after="160" w:line="259" w:lineRule="auto"/>
        <w:contextualSpacing/>
        <w:textAlignment w:val="baseline"/>
        <w:rPr>
          <w:rFonts w:ascii="Myriad Pro" w:eastAsia="Times New Roman" w:hAnsi="Myriad Pro" w:cs="Calibri"/>
          <w:kern w:val="3"/>
          <w:lang w:eastAsia="zh-CN"/>
        </w:rPr>
      </w:pPr>
      <w:r w:rsidRPr="006D015E">
        <w:rPr>
          <w:rFonts w:ascii="Myriad Pro" w:eastAsia="Times New Roman" w:hAnsi="Myriad Pro" w:cs="Calibri"/>
          <w:kern w:val="3"/>
          <w:lang w:eastAsia="zh-CN"/>
        </w:rPr>
        <w:t>Poznanie uwarunkowań ekonomicznych dotyczących pasażerskiego przewozu drogowego i organizacji rynku.</w:t>
      </w:r>
    </w:p>
    <w:p w14:paraId="6DA183B7" w14:textId="3C64EBDD" w:rsidR="00005A16" w:rsidRPr="006D015E" w:rsidRDefault="00005A16" w:rsidP="006D015E">
      <w:pPr>
        <w:jc w:val="both"/>
        <w:rPr>
          <w:rFonts w:ascii="Myriad Pro" w:hAnsi="Myriad Pro"/>
          <w:bCs/>
          <w:color w:val="000000"/>
        </w:rPr>
      </w:pPr>
    </w:p>
    <w:sectPr w:rsidR="00005A16" w:rsidRPr="006D015E" w:rsidSect="00EF06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7C5AA" w14:textId="77777777" w:rsidR="00130A1B" w:rsidRDefault="00130A1B" w:rsidP="00B1750B">
      <w:pPr>
        <w:spacing w:after="0" w:line="240" w:lineRule="auto"/>
      </w:pPr>
      <w:r>
        <w:separator/>
      </w:r>
    </w:p>
  </w:endnote>
  <w:endnote w:type="continuationSeparator" w:id="0">
    <w:p w14:paraId="2C5FF9E8" w14:textId="77777777" w:rsidR="00130A1B" w:rsidRDefault="00130A1B" w:rsidP="00B17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41B93" w14:textId="77777777" w:rsidR="003A1C78" w:rsidRDefault="003A1C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DC0F3" w14:textId="77777777" w:rsidR="00EF06D8" w:rsidRDefault="00EF06D8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3F58D75B" wp14:editId="4E4AA59C">
              <wp:simplePos x="0" y="0"/>
              <wp:positionH relativeFrom="page">
                <wp:posOffset>721995</wp:posOffset>
              </wp:positionH>
              <wp:positionV relativeFrom="paragraph">
                <wp:posOffset>149225</wp:posOffset>
              </wp:positionV>
              <wp:extent cx="6172200" cy="0"/>
              <wp:effectExtent l="19050" t="19050" r="38100" b="38100"/>
              <wp:wrapNone/>
              <wp:docPr id="4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4A7EBB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411B3" id="Łącznik prostoliniowy 3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6.85pt,11.75pt" to="542.8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" strokecolor="#4a7ebb" strokeweight=".26mm">
              <v:stroke joinstyle="miter" endcap="square"/>
              <w10:wrap anchorx="page"/>
            </v:line>
          </w:pict>
        </mc:Fallback>
      </mc:AlternateContent>
    </w:r>
  </w:p>
  <w:p w14:paraId="33600804" w14:textId="77777777" w:rsidR="00EF06D8" w:rsidRPr="00EF06D8" w:rsidRDefault="00130A1B">
    <w:pPr>
      <w:pStyle w:val="Stopka"/>
      <w:jc w:val="center"/>
    </w:pPr>
    <w:sdt>
      <w:sdtPr>
        <w:id w:val="-557010628"/>
        <w:docPartObj>
          <w:docPartGallery w:val="Page Numbers (Bottom of Page)"/>
          <w:docPartUnique/>
        </w:docPartObj>
      </w:sdtPr>
      <w:sdtEndPr/>
      <w:sdtContent>
        <w:sdt>
          <w:sdt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EF06D8" w:rsidRPr="00EF06D8">
              <w:t xml:space="preserve">Strona </w:t>
            </w:r>
            <w:r w:rsidR="00EF06D8" w:rsidRPr="00EF06D8">
              <w:rPr>
                <w:bCs/>
                <w:sz w:val="24"/>
                <w:szCs w:val="24"/>
              </w:rPr>
              <w:fldChar w:fldCharType="begin"/>
            </w:r>
            <w:r w:rsidR="00EF06D8" w:rsidRPr="00EF06D8">
              <w:rPr>
                <w:bCs/>
              </w:rPr>
              <w:instrText>PAGE</w:instrText>
            </w:r>
            <w:r w:rsidR="00EF06D8" w:rsidRPr="00EF06D8">
              <w:rPr>
                <w:bCs/>
                <w:sz w:val="24"/>
                <w:szCs w:val="24"/>
              </w:rPr>
              <w:fldChar w:fldCharType="separate"/>
            </w:r>
            <w:r w:rsidR="00FB4D07">
              <w:rPr>
                <w:bCs/>
                <w:noProof/>
              </w:rPr>
              <w:t>1</w:t>
            </w:r>
            <w:r w:rsidR="00EF06D8" w:rsidRPr="00EF06D8">
              <w:rPr>
                <w:bCs/>
                <w:sz w:val="24"/>
                <w:szCs w:val="24"/>
              </w:rPr>
              <w:fldChar w:fldCharType="end"/>
            </w:r>
            <w:r w:rsidR="00EF06D8" w:rsidRPr="00EF06D8">
              <w:t xml:space="preserve"> z </w:t>
            </w:r>
            <w:r w:rsidR="00EF06D8" w:rsidRPr="00EF06D8">
              <w:rPr>
                <w:bCs/>
                <w:sz w:val="24"/>
                <w:szCs w:val="24"/>
              </w:rPr>
              <w:fldChar w:fldCharType="begin"/>
            </w:r>
            <w:r w:rsidR="00EF06D8" w:rsidRPr="00EF06D8">
              <w:rPr>
                <w:bCs/>
              </w:rPr>
              <w:instrText>NUMPAGES</w:instrText>
            </w:r>
            <w:r w:rsidR="00EF06D8" w:rsidRPr="00EF06D8">
              <w:rPr>
                <w:bCs/>
                <w:sz w:val="24"/>
                <w:szCs w:val="24"/>
              </w:rPr>
              <w:fldChar w:fldCharType="separate"/>
            </w:r>
            <w:r w:rsidR="00FB4D07">
              <w:rPr>
                <w:bCs/>
                <w:noProof/>
              </w:rPr>
              <w:t>2</w:t>
            </w:r>
            <w:r w:rsidR="00EF06D8" w:rsidRPr="00EF06D8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6203DD9" w14:textId="77777777" w:rsidR="00EF06D8" w:rsidRDefault="00EF06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C75C4" w14:textId="77777777" w:rsidR="003A1C78" w:rsidRDefault="003A1C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3E431" w14:textId="77777777" w:rsidR="00130A1B" w:rsidRDefault="00130A1B" w:rsidP="00B1750B">
      <w:pPr>
        <w:spacing w:after="0" w:line="240" w:lineRule="auto"/>
      </w:pPr>
      <w:r>
        <w:separator/>
      </w:r>
    </w:p>
  </w:footnote>
  <w:footnote w:type="continuationSeparator" w:id="0">
    <w:p w14:paraId="35D30497" w14:textId="77777777" w:rsidR="00130A1B" w:rsidRDefault="00130A1B" w:rsidP="00B17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E1798" w14:textId="77777777" w:rsidR="003A1C78" w:rsidRDefault="003A1C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01610" w14:textId="022CFBB6" w:rsidR="003A1C78" w:rsidRPr="00E44BD7" w:rsidRDefault="003A1C78" w:rsidP="003A1C78">
    <w:pPr>
      <w:jc w:val="right"/>
    </w:pPr>
    <w:r w:rsidRPr="00E44BD7">
      <w:t xml:space="preserve">Załącznik nr </w:t>
    </w:r>
    <w:r w:rsidR="003770B8">
      <w:t>2</w:t>
    </w:r>
    <w:r w:rsidRPr="00E44BD7">
      <w:t xml:space="preserve"> do Umowy nr </w:t>
    </w:r>
    <w:r>
      <w:t xml:space="preserve"> </w:t>
    </w:r>
    <w:r w:rsidR="00D27454">
      <w:t>OC</w:t>
    </w:r>
    <w:r>
      <w:t>.243-</w:t>
    </w:r>
    <w:r w:rsidRPr="00E44BD7">
      <w:t>……</w:t>
    </w:r>
    <w:r>
      <w:t>….</w:t>
    </w:r>
    <w:r w:rsidRPr="00E44BD7">
      <w:t>…</w:t>
    </w:r>
    <w:r w:rsidR="00BA0906">
      <w:t>…….</w:t>
    </w:r>
    <w:r>
      <w:t xml:space="preserve"> z dnia ………………..</w:t>
    </w:r>
  </w:p>
  <w:p w14:paraId="2D688396" w14:textId="77777777" w:rsidR="00B1750B" w:rsidRPr="00D14D71" w:rsidRDefault="00027CA8" w:rsidP="00D14D71">
    <w:pPr>
      <w:pBdr>
        <w:bottom w:val="single" w:sz="4" w:space="1" w:color="auto"/>
      </w:pBdr>
      <w:tabs>
        <w:tab w:val="left" w:pos="8707"/>
      </w:tabs>
      <w:suppressAutoHyphens/>
      <w:rPr>
        <w:rFonts w:ascii="Calibri" w:eastAsia="Calibri" w:hAnsi="Calibri" w:cs="Calibri"/>
        <w:sz w:val="18"/>
        <w:szCs w:val="18"/>
        <w:lang w:eastAsia="ar-SA"/>
      </w:rPr>
    </w:pPr>
    <w:r w:rsidRPr="00B53066"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63360" behindDoc="0" locked="0" layoutInCell="1" allowOverlap="1" wp14:anchorId="6ECB7C60" wp14:editId="0F6F63EB">
          <wp:simplePos x="0" y="0"/>
          <wp:positionH relativeFrom="margin">
            <wp:posOffset>-622300</wp:posOffset>
          </wp:positionH>
          <wp:positionV relativeFrom="margin">
            <wp:posOffset>-826135</wp:posOffset>
          </wp:positionV>
          <wp:extent cx="1943100" cy="373380"/>
          <wp:effectExtent l="0" t="0" r="0" b="7620"/>
          <wp:wrapSquare wrapText="bothSides"/>
          <wp:docPr id="2" name="Obraz 1" descr="Rysun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ysunek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73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5A253" w14:textId="77777777" w:rsidR="003A1C78" w:rsidRDefault="003A1C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A0AF3"/>
    <w:multiLevelType w:val="hybridMultilevel"/>
    <w:tmpl w:val="978446AE"/>
    <w:lvl w:ilvl="0" w:tplc="18ACF1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403962"/>
    <w:multiLevelType w:val="hybridMultilevel"/>
    <w:tmpl w:val="52E45C12"/>
    <w:lvl w:ilvl="0" w:tplc="18ACF1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D33CF2"/>
    <w:multiLevelType w:val="hybridMultilevel"/>
    <w:tmpl w:val="9898A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F1B06"/>
    <w:multiLevelType w:val="hybridMultilevel"/>
    <w:tmpl w:val="73E81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773F3"/>
    <w:multiLevelType w:val="hybridMultilevel"/>
    <w:tmpl w:val="73E81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1277C"/>
    <w:multiLevelType w:val="hybridMultilevel"/>
    <w:tmpl w:val="5A7CE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24144"/>
    <w:multiLevelType w:val="hybridMultilevel"/>
    <w:tmpl w:val="A3A43B0C"/>
    <w:lvl w:ilvl="0" w:tplc="0E0C4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448494F"/>
    <w:multiLevelType w:val="hybridMultilevel"/>
    <w:tmpl w:val="240E8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B83264"/>
    <w:multiLevelType w:val="hybridMultilevel"/>
    <w:tmpl w:val="72360006"/>
    <w:lvl w:ilvl="0" w:tplc="191209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D000B"/>
    <w:multiLevelType w:val="hybridMultilevel"/>
    <w:tmpl w:val="A454B7EC"/>
    <w:lvl w:ilvl="0" w:tplc="18ACF1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F4239FA"/>
    <w:multiLevelType w:val="hybridMultilevel"/>
    <w:tmpl w:val="F58CA2DC"/>
    <w:lvl w:ilvl="0" w:tplc="18ACF1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60476B7"/>
    <w:multiLevelType w:val="hybridMultilevel"/>
    <w:tmpl w:val="53707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96155D"/>
    <w:multiLevelType w:val="hybridMultilevel"/>
    <w:tmpl w:val="78889AF2"/>
    <w:lvl w:ilvl="0" w:tplc="18ACF1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34572F"/>
    <w:multiLevelType w:val="hybridMultilevel"/>
    <w:tmpl w:val="73E81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056800">
    <w:abstractNumId w:val="8"/>
  </w:num>
  <w:num w:numId="2" w16cid:durableId="793406975">
    <w:abstractNumId w:val="4"/>
  </w:num>
  <w:num w:numId="3" w16cid:durableId="1352222591">
    <w:abstractNumId w:val="5"/>
  </w:num>
  <w:num w:numId="4" w16cid:durableId="1654988131">
    <w:abstractNumId w:val="7"/>
  </w:num>
  <w:num w:numId="5" w16cid:durableId="1313409702">
    <w:abstractNumId w:val="12"/>
  </w:num>
  <w:num w:numId="6" w16cid:durableId="906916119">
    <w:abstractNumId w:val="10"/>
  </w:num>
  <w:num w:numId="7" w16cid:durableId="1143428251">
    <w:abstractNumId w:val="0"/>
  </w:num>
  <w:num w:numId="8" w16cid:durableId="1575506068">
    <w:abstractNumId w:val="1"/>
  </w:num>
  <w:num w:numId="9" w16cid:durableId="962079532">
    <w:abstractNumId w:val="9"/>
  </w:num>
  <w:num w:numId="10" w16cid:durableId="1472480706">
    <w:abstractNumId w:val="13"/>
  </w:num>
  <w:num w:numId="11" w16cid:durableId="612589767">
    <w:abstractNumId w:val="3"/>
  </w:num>
  <w:num w:numId="12" w16cid:durableId="941763832">
    <w:abstractNumId w:val="6"/>
  </w:num>
  <w:num w:numId="13" w16cid:durableId="1059399507">
    <w:abstractNumId w:val="2"/>
  </w:num>
  <w:num w:numId="14" w16cid:durableId="4313598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860"/>
    <w:rsid w:val="00005A16"/>
    <w:rsid w:val="00027CA8"/>
    <w:rsid w:val="00032D63"/>
    <w:rsid w:val="0005735A"/>
    <w:rsid w:val="00067E2E"/>
    <w:rsid w:val="00070D11"/>
    <w:rsid w:val="00076144"/>
    <w:rsid w:val="000962E4"/>
    <w:rsid w:val="000D56A6"/>
    <w:rsid w:val="000F0455"/>
    <w:rsid w:val="0010103E"/>
    <w:rsid w:val="00105DCD"/>
    <w:rsid w:val="00130A1B"/>
    <w:rsid w:val="00192765"/>
    <w:rsid w:val="001A5109"/>
    <w:rsid w:val="001A53DC"/>
    <w:rsid w:val="002039AE"/>
    <w:rsid w:val="00210FEF"/>
    <w:rsid w:val="0021665D"/>
    <w:rsid w:val="0025508D"/>
    <w:rsid w:val="002A2197"/>
    <w:rsid w:val="002B26DB"/>
    <w:rsid w:val="002C32A3"/>
    <w:rsid w:val="002E4860"/>
    <w:rsid w:val="0031784A"/>
    <w:rsid w:val="003551F6"/>
    <w:rsid w:val="003770B8"/>
    <w:rsid w:val="003A1C78"/>
    <w:rsid w:val="003D5765"/>
    <w:rsid w:val="003E05B5"/>
    <w:rsid w:val="003E33CC"/>
    <w:rsid w:val="004144A6"/>
    <w:rsid w:val="0043574E"/>
    <w:rsid w:val="00442C97"/>
    <w:rsid w:val="00465B34"/>
    <w:rsid w:val="00470FDB"/>
    <w:rsid w:val="004F176B"/>
    <w:rsid w:val="004F707F"/>
    <w:rsid w:val="00504584"/>
    <w:rsid w:val="005067A9"/>
    <w:rsid w:val="00507886"/>
    <w:rsid w:val="005131EF"/>
    <w:rsid w:val="00527F5E"/>
    <w:rsid w:val="005514B5"/>
    <w:rsid w:val="00582BD9"/>
    <w:rsid w:val="0058594B"/>
    <w:rsid w:val="00585A12"/>
    <w:rsid w:val="005B440D"/>
    <w:rsid w:val="00601DDC"/>
    <w:rsid w:val="00643B9D"/>
    <w:rsid w:val="006936C5"/>
    <w:rsid w:val="006D015E"/>
    <w:rsid w:val="00704F4D"/>
    <w:rsid w:val="00726A47"/>
    <w:rsid w:val="00727A5C"/>
    <w:rsid w:val="00783F33"/>
    <w:rsid w:val="007A0D22"/>
    <w:rsid w:val="007F6FB5"/>
    <w:rsid w:val="0081192A"/>
    <w:rsid w:val="00841AF6"/>
    <w:rsid w:val="00880DFB"/>
    <w:rsid w:val="0089419E"/>
    <w:rsid w:val="008C4AE8"/>
    <w:rsid w:val="008C7BE2"/>
    <w:rsid w:val="00904CAA"/>
    <w:rsid w:val="0090791F"/>
    <w:rsid w:val="00930D29"/>
    <w:rsid w:val="0095756F"/>
    <w:rsid w:val="009616D8"/>
    <w:rsid w:val="00972F6E"/>
    <w:rsid w:val="00980171"/>
    <w:rsid w:val="009B29DE"/>
    <w:rsid w:val="009B6982"/>
    <w:rsid w:val="009E63F7"/>
    <w:rsid w:val="00A03A7C"/>
    <w:rsid w:val="00A15618"/>
    <w:rsid w:val="00A81BAD"/>
    <w:rsid w:val="00A85AD9"/>
    <w:rsid w:val="00AA12A3"/>
    <w:rsid w:val="00AC19D8"/>
    <w:rsid w:val="00AE5BD7"/>
    <w:rsid w:val="00B1750B"/>
    <w:rsid w:val="00B21958"/>
    <w:rsid w:val="00B40DAA"/>
    <w:rsid w:val="00B7093B"/>
    <w:rsid w:val="00B97997"/>
    <w:rsid w:val="00BA0906"/>
    <w:rsid w:val="00BD08C1"/>
    <w:rsid w:val="00C14532"/>
    <w:rsid w:val="00C47642"/>
    <w:rsid w:val="00C62FB3"/>
    <w:rsid w:val="00C72A01"/>
    <w:rsid w:val="00C86D71"/>
    <w:rsid w:val="00CA06A2"/>
    <w:rsid w:val="00CB2A5C"/>
    <w:rsid w:val="00CB5AC7"/>
    <w:rsid w:val="00CD2DE3"/>
    <w:rsid w:val="00CD41C0"/>
    <w:rsid w:val="00CD78DE"/>
    <w:rsid w:val="00D078EE"/>
    <w:rsid w:val="00D14D71"/>
    <w:rsid w:val="00D27454"/>
    <w:rsid w:val="00D747AD"/>
    <w:rsid w:val="00D93383"/>
    <w:rsid w:val="00D93AA8"/>
    <w:rsid w:val="00DE49CF"/>
    <w:rsid w:val="00DF5EA9"/>
    <w:rsid w:val="00E27BDF"/>
    <w:rsid w:val="00E44BD7"/>
    <w:rsid w:val="00E46DAC"/>
    <w:rsid w:val="00E72856"/>
    <w:rsid w:val="00ED2DED"/>
    <w:rsid w:val="00EF06D8"/>
    <w:rsid w:val="00F142B8"/>
    <w:rsid w:val="00F2201C"/>
    <w:rsid w:val="00F5369B"/>
    <w:rsid w:val="00F55F85"/>
    <w:rsid w:val="00F7473A"/>
    <w:rsid w:val="00F80BB9"/>
    <w:rsid w:val="00F907AB"/>
    <w:rsid w:val="00FA3010"/>
    <w:rsid w:val="00FB4D07"/>
    <w:rsid w:val="00FE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5074"/>
  <w15:docId w15:val="{BDA41989-35AD-4162-95A7-46935450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11">
    <w:name w:val="h11"/>
    <w:basedOn w:val="Domylnaczcionkaakapitu"/>
    <w:rsid w:val="002E4860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Akapitzlist">
    <w:name w:val="List Paragraph"/>
    <w:basedOn w:val="Normalny"/>
    <w:uiPriority w:val="34"/>
    <w:qFormat/>
    <w:rsid w:val="002E48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7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50B"/>
  </w:style>
  <w:style w:type="paragraph" w:styleId="Stopka">
    <w:name w:val="footer"/>
    <w:basedOn w:val="Normalny"/>
    <w:link w:val="StopkaZnak"/>
    <w:uiPriority w:val="99"/>
    <w:unhideWhenUsed/>
    <w:rsid w:val="00B17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50B"/>
  </w:style>
  <w:style w:type="paragraph" w:styleId="Tekstdymka">
    <w:name w:val="Balloon Text"/>
    <w:basedOn w:val="Normalny"/>
    <w:link w:val="TekstdymkaZnak"/>
    <w:uiPriority w:val="99"/>
    <w:semiHidden/>
    <w:unhideWhenUsed/>
    <w:rsid w:val="00B1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B19B5-EF31-4D7D-957F-960B83087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839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Łoboda Łukasz</dc:creator>
  <cp:lastModifiedBy>Piotrowski Jan</cp:lastModifiedBy>
  <cp:revision>15</cp:revision>
  <cp:lastPrinted>2025-01-31T11:16:00Z</cp:lastPrinted>
  <dcterms:created xsi:type="dcterms:W3CDTF">2025-01-16T13:35:00Z</dcterms:created>
  <dcterms:modified xsi:type="dcterms:W3CDTF">2025-12-04T13:39:00Z</dcterms:modified>
</cp:coreProperties>
</file>